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32" w:rsidRDefault="00707C32" w:rsidP="00707C3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Формы отбора детей и их содержание</w:t>
      </w:r>
    </w:p>
    <w:p w:rsidR="00707C32" w:rsidRDefault="00707C32" w:rsidP="00707C3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дополнительной предпрофессиональной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программе «Живопись».</w:t>
      </w:r>
    </w:p>
    <w:p w:rsidR="00707C32" w:rsidRDefault="00707C32" w:rsidP="00707C3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Требования, предъявляемые к уровню творческих способностей.</w:t>
      </w:r>
    </w:p>
    <w:p w:rsidR="00707C32" w:rsidRDefault="00707C32" w:rsidP="00707C3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Система оценок.</w:t>
      </w:r>
    </w:p>
    <w:p w:rsidR="00707C32" w:rsidRP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i/>
          <w:sz w:val="24"/>
        </w:rPr>
      </w:pPr>
      <w:r w:rsidRPr="00707C32">
        <w:rPr>
          <w:rFonts w:ascii="Times New Roman" w:hAnsi="Times New Roman"/>
          <w:i/>
          <w:sz w:val="24"/>
        </w:rPr>
        <w:t>Форма отбора - просмотр работ и собеседование.</w:t>
      </w:r>
    </w:p>
    <w:p w:rsid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Цель: определение наличия и уровня изобразительных способностей детей, а также некоторых индивидуальных качеств (интеллектуальное развитие, эмоциональная отзывчивость и т.д.).</w:t>
      </w:r>
    </w:p>
    <w:p w:rsid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Поступающие выполняют </w:t>
      </w:r>
      <w:r>
        <w:rPr>
          <w:rFonts w:ascii="Times New Roman" w:hAnsi="Times New Roman"/>
          <w:sz w:val="24"/>
        </w:rPr>
        <w:t xml:space="preserve">две </w:t>
      </w:r>
      <w:r>
        <w:rPr>
          <w:rFonts w:ascii="Times New Roman" w:hAnsi="Times New Roman"/>
          <w:sz w:val="24"/>
        </w:rPr>
        <w:t>работы по живописи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композиции</w:t>
      </w:r>
      <w:r>
        <w:rPr>
          <w:rFonts w:ascii="Times New Roman" w:hAnsi="Times New Roman"/>
          <w:sz w:val="24"/>
        </w:rPr>
        <w:t xml:space="preserve"> в разные дни: </w:t>
      </w:r>
      <w:r>
        <w:rPr>
          <w:rFonts w:ascii="Times New Roman" w:hAnsi="Times New Roman"/>
          <w:sz w:val="24"/>
        </w:rPr>
        <w:t>первый день – живопись (время выполнения работы 2 академических часа), второй день – композиция (время выполнения работы 2 академических часа).</w:t>
      </w:r>
    </w:p>
    <w:p w:rsidR="00707C32" w:rsidRP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i/>
          <w:sz w:val="24"/>
        </w:rPr>
      </w:pPr>
      <w:r w:rsidRPr="00707C32">
        <w:rPr>
          <w:rFonts w:ascii="Times New Roman" w:hAnsi="Times New Roman"/>
          <w:i/>
          <w:sz w:val="24"/>
        </w:rPr>
        <w:t>Содержание вступительного испытания:</w:t>
      </w:r>
    </w:p>
    <w:p w:rsid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Живопись – выполнение этюда простого натюрморта, состоящего из двух предметов на цветном однотонном фоне. Техника исполнения: гуашь, акварель (по выбору). Формат А4.</w:t>
      </w:r>
    </w:p>
    <w:p w:rsid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 Композиция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 самостоятельная работа на заданную тему с включением фигур человека. Техника исполнения: гуашь, акварель, фломастеры, цветные карандаши (по выбору). Формат А4.</w:t>
      </w:r>
    </w:p>
    <w:p w:rsidR="00707C32" w:rsidRP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b/>
          <w:sz w:val="24"/>
        </w:rPr>
      </w:pPr>
      <w:proofErr w:type="gramStart"/>
      <w:r w:rsidRPr="00707C32">
        <w:rPr>
          <w:rFonts w:ascii="Times New Roman" w:hAnsi="Times New Roman"/>
          <w:b/>
          <w:sz w:val="24"/>
        </w:rPr>
        <w:t>Все необходимые материалы</w:t>
      </w:r>
      <w:proofErr w:type="gramEnd"/>
      <w:r w:rsidRPr="00707C32">
        <w:rPr>
          <w:rFonts w:ascii="Times New Roman" w:hAnsi="Times New Roman"/>
          <w:b/>
          <w:sz w:val="24"/>
        </w:rPr>
        <w:t xml:space="preserve"> поступающие приносят с собой.</w:t>
      </w:r>
    </w:p>
    <w:p w:rsid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sz w:val="24"/>
        </w:rPr>
      </w:pPr>
    </w:p>
    <w:p w:rsid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окончании вступительных испытаний комиссия по </w:t>
      </w:r>
      <w:r>
        <w:rPr>
          <w:rFonts w:ascii="Times New Roman" w:hAnsi="Times New Roman"/>
          <w:sz w:val="24"/>
        </w:rPr>
        <w:t xml:space="preserve">индивидуальному отбору детей </w:t>
      </w:r>
      <w:r>
        <w:rPr>
          <w:rFonts w:ascii="Times New Roman" w:hAnsi="Times New Roman"/>
          <w:sz w:val="24"/>
        </w:rPr>
        <w:t>обсуждает</w:t>
      </w:r>
      <w:r>
        <w:rPr>
          <w:rFonts w:ascii="Times New Roman" w:hAnsi="Times New Roman"/>
          <w:sz w:val="24"/>
        </w:rPr>
        <w:t xml:space="preserve"> работы, </w:t>
      </w:r>
      <w:r>
        <w:rPr>
          <w:rFonts w:ascii="Times New Roman" w:hAnsi="Times New Roman"/>
          <w:sz w:val="24"/>
        </w:rPr>
        <w:t>оценива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 данные поступающих и готовит рейтинг поступающих, который будет представлен на сайте и информационных стендах школы.</w:t>
      </w:r>
    </w:p>
    <w:p w:rsidR="00707C32" w:rsidRDefault="00707C32" w:rsidP="00707C32">
      <w:pPr>
        <w:spacing w:after="0"/>
        <w:ind w:right="-284"/>
        <w:jc w:val="both"/>
        <w:rPr>
          <w:rFonts w:ascii="Times New Roman" w:hAnsi="Times New Roman"/>
          <w:sz w:val="24"/>
        </w:rPr>
      </w:pPr>
    </w:p>
    <w:p w:rsidR="00707C32" w:rsidRP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i/>
          <w:sz w:val="24"/>
        </w:rPr>
      </w:pPr>
      <w:r w:rsidRPr="00707C32">
        <w:rPr>
          <w:rFonts w:ascii="Times New Roman" w:hAnsi="Times New Roman"/>
          <w:i/>
          <w:sz w:val="24"/>
        </w:rPr>
        <w:t>Система и критерии оценок:</w:t>
      </w:r>
    </w:p>
    <w:p w:rsid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Оценки выставляются по 5-балльной системе, дифференцированно по каждому разделу проверки данных. Поступающие, получившие оценку «2 балла» и ниже по любому из разделов вступительных испытаний, выбывают из конкурса.</w:t>
      </w:r>
    </w:p>
    <w:p w:rsidR="00707C32" w:rsidRPr="00707C32" w:rsidRDefault="00707C32" w:rsidP="00707C32">
      <w:pPr>
        <w:spacing w:after="0"/>
        <w:ind w:right="-284"/>
        <w:jc w:val="both"/>
        <w:rPr>
          <w:rFonts w:ascii="Times New Roman" w:hAnsi="Times New Roman"/>
          <w:b/>
          <w:sz w:val="24"/>
        </w:rPr>
      </w:pPr>
      <w:r w:rsidRPr="00707C32">
        <w:rPr>
          <w:rFonts w:ascii="Times New Roman" w:hAnsi="Times New Roman"/>
          <w:b/>
          <w:sz w:val="24"/>
        </w:rPr>
        <w:t>«5 баллов» – «отлично» при выполнении следующих требований:</w:t>
      </w:r>
    </w:p>
    <w:p w:rsidR="00707C32" w:rsidRPr="00707C32" w:rsidRDefault="00707C32" w:rsidP="00707C32">
      <w:pPr>
        <w:pStyle w:val="a3"/>
        <w:numPr>
          <w:ilvl w:val="0"/>
          <w:numId w:val="2"/>
        </w:numPr>
        <w:spacing w:after="0"/>
        <w:ind w:left="0" w:right="-284" w:firstLine="360"/>
        <w:jc w:val="both"/>
        <w:rPr>
          <w:rFonts w:ascii="Times New Roman" w:hAnsi="Times New Roman"/>
          <w:sz w:val="24"/>
        </w:rPr>
      </w:pPr>
      <w:r w:rsidRPr="00707C32">
        <w:rPr>
          <w:rFonts w:ascii="Times New Roman" w:hAnsi="Times New Roman"/>
          <w:sz w:val="24"/>
        </w:rPr>
        <w:t>по живописи – хорошая компоновка в листе, передача основных световых и цветовых отношений и формы предметов в пространстве.</w:t>
      </w:r>
    </w:p>
    <w:p w:rsidR="00707C32" w:rsidRPr="00707C32" w:rsidRDefault="00707C32" w:rsidP="00707C32">
      <w:pPr>
        <w:pStyle w:val="a3"/>
        <w:numPr>
          <w:ilvl w:val="0"/>
          <w:numId w:val="2"/>
        </w:numPr>
        <w:spacing w:after="0"/>
        <w:ind w:left="0" w:right="-284" w:firstLine="360"/>
        <w:jc w:val="both"/>
        <w:rPr>
          <w:rFonts w:ascii="Times New Roman" w:hAnsi="Times New Roman"/>
          <w:sz w:val="24"/>
        </w:rPr>
      </w:pPr>
      <w:r w:rsidRPr="00707C32">
        <w:rPr>
          <w:rFonts w:ascii="Times New Roman" w:hAnsi="Times New Roman"/>
          <w:sz w:val="24"/>
        </w:rPr>
        <w:t>по композиции – создание живописными средствами эмоционально выразительной композиции на основе личных наблюдений и воображения, соответствие содержания работы заданной теме; выразительность цветового и композиционного решения.</w:t>
      </w:r>
    </w:p>
    <w:p w:rsidR="00707C32" w:rsidRPr="00707C32" w:rsidRDefault="00707C32" w:rsidP="00707C32">
      <w:pPr>
        <w:spacing w:after="0"/>
        <w:ind w:right="-284"/>
        <w:jc w:val="both"/>
        <w:rPr>
          <w:rFonts w:ascii="Times New Roman" w:hAnsi="Times New Roman"/>
          <w:b/>
          <w:sz w:val="24"/>
        </w:rPr>
      </w:pPr>
      <w:r w:rsidRPr="00707C32">
        <w:rPr>
          <w:rFonts w:ascii="Times New Roman" w:hAnsi="Times New Roman"/>
          <w:b/>
          <w:sz w:val="24"/>
        </w:rPr>
        <w:t>«4 балла» – «хорошо»:</w:t>
      </w:r>
    </w:p>
    <w:p w:rsidR="00707C32" w:rsidRPr="00707C32" w:rsidRDefault="00707C32" w:rsidP="00707C32">
      <w:pPr>
        <w:pStyle w:val="a3"/>
        <w:numPr>
          <w:ilvl w:val="0"/>
          <w:numId w:val="2"/>
        </w:numPr>
        <w:spacing w:after="0"/>
        <w:ind w:left="0" w:right="-284" w:firstLine="360"/>
        <w:jc w:val="both"/>
        <w:rPr>
          <w:rFonts w:ascii="Times New Roman" w:hAnsi="Times New Roman"/>
          <w:sz w:val="24"/>
        </w:rPr>
      </w:pPr>
      <w:r w:rsidRPr="00707C32">
        <w:rPr>
          <w:rFonts w:ascii="Times New Roman" w:hAnsi="Times New Roman"/>
          <w:sz w:val="24"/>
        </w:rPr>
        <w:t>по живописи – неполное использование формата листа, недостаточное использование световой и цветовой среды.</w:t>
      </w:r>
    </w:p>
    <w:p w:rsidR="00707C32" w:rsidRPr="00707C32" w:rsidRDefault="00707C32" w:rsidP="00707C32">
      <w:pPr>
        <w:pStyle w:val="a3"/>
        <w:numPr>
          <w:ilvl w:val="0"/>
          <w:numId w:val="2"/>
        </w:numPr>
        <w:spacing w:after="0"/>
        <w:ind w:left="0" w:right="-284" w:firstLine="360"/>
        <w:jc w:val="both"/>
        <w:rPr>
          <w:rFonts w:ascii="Times New Roman" w:hAnsi="Times New Roman"/>
          <w:sz w:val="24"/>
        </w:rPr>
      </w:pPr>
      <w:r w:rsidRPr="00707C32">
        <w:rPr>
          <w:rFonts w:ascii="Times New Roman" w:hAnsi="Times New Roman"/>
          <w:sz w:val="24"/>
        </w:rPr>
        <w:t>по композиции – плохо организован формат, мелкое или очень крупное изображение персонажей в композиции, невыразительное цветовое и композиционное решение заданной темы.</w:t>
      </w:r>
    </w:p>
    <w:p w:rsidR="00707C32" w:rsidRPr="00707C32" w:rsidRDefault="00707C32" w:rsidP="00707C32">
      <w:pPr>
        <w:spacing w:after="0"/>
        <w:ind w:right="-284"/>
        <w:jc w:val="both"/>
        <w:rPr>
          <w:rFonts w:ascii="Times New Roman" w:hAnsi="Times New Roman"/>
          <w:b/>
          <w:sz w:val="24"/>
        </w:rPr>
      </w:pPr>
      <w:r w:rsidRPr="00707C32">
        <w:rPr>
          <w:rFonts w:ascii="Times New Roman" w:hAnsi="Times New Roman"/>
          <w:b/>
          <w:sz w:val="24"/>
        </w:rPr>
        <w:t>«3 балла» –«удовлетворительно»:</w:t>
      </w:r>
    </w:p>
    <w:p w:rsidR="00707C32" w:rsidRPr="00707C32" w:rsidRDefault="00707C32" w:rsidP="00707C32">
      <w:pPr>
        <w:pStyle w:val="a3"/>
        <w:numPr>
          <w:ilvl w:val="0"/>
          <w:numId w:val="3"/>
        </w:numPr>
        <w:spacing w:after="0"/>
        <w:ind w:left="0" w:right="-284" w:firstLine="360"/>
        <w:jc w:val="both"/>
        <w:rPr>
          <w:rFonts w:ascii="Times New Roman" w:hAnsi="Times New Roman"/>
          <w:sz w:val="24"/>
        </w:rPr>
      </w:pPr>
      <w:r w:rsidRPr="00707C32">
        <w:rPr>
          <w:rFonts w:ascii="Times New Roman" w:hAnsi="Times New Roman"/>
          <w:sz w:val="24"/>
        </w:rPr>
        <w:t xml:space="preserve">по живописи – плохо </w:t>
      </w:r>
      <w:proofErr w:type="spellStart"/>
      <w:r w:rsidRPr="00707C32">
        <w:rPr>
          <w:rFonts w:ascii="Times New Roman" w:hAnsi="Times New Roman"/>
          <w:sz w:val="24"/>
        </w:rPr>
        <w:t>закомпонован</w:t>
      </w:r>
      <w:proofErr w:type="spellEnd"/>
      <w:r w:rsidRPr="00707C32">
        <w:rPr>
          <w:rFonts w:ascii="Times New Roman" w:hAnsi="Times New Roman"/>
          <w:sz w:val="24"/>
        </w:rPr>
        <w:t xml:space="preserve"> лист, гр</w:t>
      </w:r>
      <w:bookmarkStart w:id="0" w:name="_GoBack"/>
      <w:bookmarkEnd w:id="0"/>
      <w:r w:rsidRPr="00707C32">
        <w:rPr>
          <w:rFonts w:ascii="Times New Roman" w:hAnsi="Times New Roman"/>
          <w:sz w:val="24"/>
        </w:rPr>
        <w:t>язный колорит, не передается плановость, освещенность.</w:t>
      </w:r>
    </w:p>
    <w:p w:rsidR="00707C32" w:rsidRPr="00707C32" w:rsidRDefault="00707C32" w:rsidP="00707C32">
      <w:pPr>
        <w:pStyle w:val="a3"/>
        <w:numPr>
          <w:ilvl w:val="0"/>
          <w:numId w:val="3"/>
        </w:numPr>
        <w:spacing w:after="0"/>
        <w:ind w:left="0" w:right="-284" w:firstLine="360"/>
        <w:jc w:val="both"/>
        <w:rPr>
          <w:rFonts w:ascii="Times New Roman" w:hAnsi="Times New Roman"/>
          <w:sz w:val="24"/>
        </w:rPr>
      </w:pPr>
      <w:r w:rsidRPr="00707C32">
        <w:rPr>
          <w:rFonts w:ascii="Times New Roman" w:hAnsi="Times New Roman"/>
          <w:sz w:val="24"/>
        </w:rPr>
        <w:t>по композиции – чрезмерная раздробленность, отсутствует цельность композиционного решения листа, содержание работы не соответствует заданной теме.</w:t>
      </w:r>
    </w:p>
    <w:p w:rsidR="00707C32" w:rsidRPr="00707C32" w:rsidRDefault="00707C32" w:rsidP="00707C32">
      <w:pPr>
        <w:spacing w:after="0"/>
        <w:ind w:right="-284" w:firstLine="708"/>
        <w:jc w:val="both"/>
        <w:rPr>
          <w:rFonts w:ascii="Times New Roman" w:hAnsi="Times New Roman"/>
          <w:b/>
          <w:sz w:val="24"/>
        </w:rPr>
      </w:pPr>
      <w:r w:rsidRPr="00707C32">
        <w:rPr>
          <w:rFonts w:ascii="Times New Roman" w:hAnsi="Times New Roman"/>
          <w:b/>
          <w:sz w:val="24"/>
        </w:rPr>
        <w:t>«1–2 балла» – «неудовлетворительно»:</w:t>
      </w:r>
    </w:p>
    <w:p w:rsidR="00707C32" w:rsidRPr="00707C32" w:rsidRDefault="00707C32" w:rsidP="00707C32">
      <w:pPr>
        <w:pStyle w:val="a3"/>
        <w:numPr>
          <w:ilvl w:val="0"/>
          <w:numId w:val="3"/>
        </w:numPr>
        <w:spacing w:after="0"/>
        <w:ind w:left="0" w:right="-284" w:firstLine="360"/>
        <w:jc w:val="both"/>
        <w:rPr>
          <w:rFonts w:ascii="Times New Roman" w:hAnsi="Times New Roman"/>
          <w:sz w:val="24"/>
        </w:rPr>
      </w:pPr>
      <w:r w:rsidRPr="00707C32">
        <w:rPr>
          <w:rFonts w:ascii="Times New Roman" w:hAnsi="Times New Roman"/>
          <w:sz w:val="24"/>
        </w:rPr>
        <w:t>по живописи, композиции – если работы не соответствуют требованиям, предъявленным для поступающих или не сданы после экзамена в комиссию по отбору детей.</w:t>
      </w:r>
    </w:p>
    <w:p w:rsidR="00682530" w:rsidRDefault="00682530" w:rsidP="00707C32">
      <w:pPr>
        <w:ind w:right="-284"/>
      </w:pPr>
    </w:p>
    <w:sectPr w:rsidR="00682530" w:rsidSect="00707C32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95CE5"/>
    <w:multiLevelType w:val="hybridMultilevel"/>
    <w:tmpl w:val="1E0AD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40C5C"/>
    <w:multiLevelType w:val="hybridMultilevel"/>
    <w:tmpl w:val="7D1C1794"/>
    <w:lvl w:ilvl="0" w:tplc="1BF6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73FA6"/>
    <w:multiLevelType w:val="hybridMultilevel"/>
    <w:tmpl w:val="C7489902"/>
    <w:lvl w:ilvl="0" w:tplc="1BF6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C7"/>
    <w:rsid w:val="004506C7"/>
    <w:rsid w:val="00682530"/>
    <w:rsid w:val="0070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09F3"/>
  <w15:chartTrackingRefBased/>
  <w15:docId w15:val="{18A81E44-B768-4988-BFD7-EB1FE401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32"/>
    <w:pPr>
      <w:suppressAutoHyphens/>
      <w:spacing w:after="200" w:line="276" w:lineRule="auto"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2026-04-03T07:32:00Z</dcterms:created>
  <dcterms:modified xsi:type="dcterms:W3CDTF">2026-04-03T07:38:00Z</dcterms:modified>
</cp:coreProperties>
</file>